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88" w:rsidRDefault="00061F88" w:rsidP="0070613C">
      <w:pPr>
        <w:spacing w:after="0" w:line="240" w:lineRule="auto"/>
        <w:jc w:val="center"/>
        <w:rPr>
          <w:rFonts w:ascii="Times New Roman" w:hAnsi="Times New Roman"/>
          <w:sz w:val="28"/>
        </w:rPr>
      </w:pPr>
      <w:r>
        <w:rPr>
          <w:rFonts w:ascii="Times New Roman" w:hAnsi="Times New Roman"/>
          <w:sz w:val="28"/>
        </w:rPr>
        <w:t>Герб</w:t>
      </w:r>
    </w:p>
    <w:p w:rsidR="00061F88" w:rsidRPr="0070613C" w:rsidRDefault="00061F88">
      <w:pPr>
        <w:spacing w:after="0" w:line="240" w:lineRule="auto"/>
        <w:jc w:val="center"/>
        <w:rPr>
          <w:rFonts w:ascii="Times New Roman" w:hAnsi="Times New Roman"/>
          <w:sz w:val="28"/>
        </w:rPr>
      </w:pPr>
      <w:r w:rsidRPr="0070613C">
        <w:rPr>
          <w:rFonts w:ascii="Times New Roman" w:hAnsi="Times New Roman"/>
          <w:sz w:val="28"/>
        </w:rPr>
        <w:t>МУНИЦИПАЛЬНОЕ ОБРАЗОВАНИЕ</w:t>
      </w:r>
    </w:p>
    <w:p w:rsidR="00061F88" w:rsidRPr="0070613C" w:rsidRDefault="00061F88">
      <w:pPr>
        <w:spacing w:after="0" w:line="240" w:lineRule="auto"/>
        <w:jc w:val="center"/>
        <w:rPr>
          <w:rFonts w:ascii="Times New Roman" w:hAnsi="Times New Roman"/>
          <w:sz w:val="28"/>
        </w:rPr>
      </w:pPr>
      <w:r>
        <w:rPr>
          <w:rFonts w:ascii="Times New Roman" w:hAnsi="Times New Roman"/>
          <w:sz w:val="28"/>
        </w:rPr>
        <w:t>«</w:t>
      </w:r>
      <w:r w:rsidRPr="0070613C">
        <w:rPr>
          <w:rFonts w:ascii="Times New Roman" w:hAnsi="Times New Roman"/>
          <w:sz w:val="28"/>
        </w:rPr>
        <w:t>ВС</w:t>
      </w:r>
      <w:r>
        <w:rPr>
          <w:rFonts w:ascii="Times New Roman" w:hAnsi="Times New Roman"/>
          <w:sz w:val="28"/>
        </w:rPr>
        <w:t>ЕВОЛОЖСКИЙ МУНИЦИПАЛЬНЫЙ РАЙОН»</w:t>
      </w:r>
    </w:p>
    <w:p w:rsidR="00061F88" w:rsidRPr="0070613C" w:rsidRDefault="00061F88">
      <w:pPr>
        <w:spacing w:after="0" w:line="240" w:lineRule="auto"/>
        <w:jc w:val="center"/>
        <w:rPr>
          <w:rFonts w:ascii="Times New Roman" w:hAnsi="Times New Roman"/>
          <w:sz w:val="28"/>
        </w:rPr>
      </w:pPr>
      <w:r w:rsidRPr="0070613C">
        <w:rPr>
          <w:rFonts w:ascii="Times New Roman" w:hAnsi="Times New Roman"/>
          <w:sz w:val="28"/>
        </w:rPr>
        <w:t>ЛЕНИНГРАДСКОЙ ОБЛАСТИ</w:t>
      </w:r>
    </w:p>
    <w:p w:rsidR="00061F88" w:rsidRPr="0070613C" w:rsidRDefault="00061F88">
      <w:pPr>
        <w:spacing w:after="0" w:line="240" w:lineRule="auto"/>
        <w:jc w:val="center"/>
        <w:rPr>
          <w:rFonts w:ascii="Times New Roman" w:hAnsi="Times New Roman"/>
          <w:sz w:val="28"/>
        </w:rPr>
      </w:pPr>
      <w:r w:rsidRPr="0070613C">
        <w:rPr>
          <w:rFonts w:ascii="Times New Roman" w:hAnsi="Times New Roman"/>
          <w:sz w:val="28"/>
        </w:rPr>
        <w:t>СОВЕТ ДЕПУТАТОВ</w:t>
      </w:r>
    </w:p>
    <w:p w:rsidR="00061F88" w:rsidRDefault="00061F88">
      <w:pPr>
        <w:spacing w:after="0" w:line="240" w:lineRule="auto"/>
        <w:jc w:val="center"/>
        <w:rPr>
          <w:rFonts w:ascii="Times New Roman" w:hAnsi="Times New Roman"/>
          <w:sz w:val="28"/>
        </w:rPr>
      </w:pPr>
    </w:p>
    <w:p w:rsidR="00061F88" w:rsidRDefault="00061F88">
      <w:pPr>
        <w:spacing w:after="0" w:line="240" w:lineRule="auto"/>
        <w:jc w:val="center"/>
        <w:rPr>
          <w:rFonts w:ascii="Times New Roman" w:hAnsi="Times New Roman"/>
          <w:b/>
          <w:sz w:val="24"/>
        </w:rPr>
      </w:pPr>
    </w:p>
    <w:p w:rsidR="00061F88" w:rsidRDefault="00061F88">
      <w:pPr>
        <w:spacing w:after="0" w:line="240" w:lineRule="auto"/>
        <w:jc w:val="center"/>
        <w:rPr>
          <w:rFonts w:ascii="Times New Roman" w:hAnsi="Times New Roman"/>
          <w:b/>
          <w:sz w:val="32"/>
        </w:rPr>
      </w:pPr>
      <w:r>
        <w:rPr>
          <w:rFonts w:ascii="Times New Roman" w:hAnsi="Times New Roman"/>
          <w:b/>
          <w:sz w:val="32"/>
        </w:rPr>
        <w:t>РЕШЕНИЕ</w:t>
      </w:r>
    </w:p>
    <w:p w:rsidR="00061F88" w:rsidRDefault="00061F88">
      <w:pPr>
        <w:spacing w:after="0" w:line="240" w:lineRule="auto"/>
        <w:jc w:val="center"/>
        <w:rPr>
          <w:rFonts w:ascii="Times New Roman" w:hAnsi="Times New Roman"/>
          <w:b/>
          <w:sz w:val="32"/>
        </w:rPr>
      </w:pPr>
    </w:p>
    <w:p w:rsidR="00061F88" w:rsidRDefault="00061F88">
      <w:pPr>
        <w:spacing w:after="0" w:line="240" w:lineRule="auto"/>
        <w:rPr>
          <w:rFonts w:ascii="Times New Roman" w:hAnsi="Times New Roman"/>
          <w:sz w:val="24"/>
        </w:rPr>
      </w:pPr>
    </w:p>
    <w:p w:rsidR="00061F88" w:rsidRPr="0070613C" w:rsidRDefault="00061F88">
      <w:pPr>
        <w:spacing w:after="0" w:line="240" w:lineRule="auto"/>
        <w:rPr>
          <w:rFonts w:ascii="Times New Roman" w:hAnsi="Times New Roman"/>
          <w:sz w:val="28"/>
        </w:rPr>
      </w:pPr>
      <w:r w:rsidRPr="0070613C">
        <w:rPr>
          <w:rFonts w:ascii="Times New Roman" w:hAnsi="Times New Roman"/>
          <w:sz w:val="28"/>
        </w:rPr>
        <w:t>22.02.2018</w:t>
      </w:r>
      <w:r>
        <w:rPr>
          <w:rFonts w:ascii="Times New Roman" w:hAnsi="Times New Roman"/>
          <w:sz w:val="28"/>
        </w:rPr>
        <w:t xml:space="preserve">                                                                                                          </w:t>
      </w:r>
      <w:r w:rsidRPr="0070613C">
        <w:rPr>
          <w:rFonts w:ascii="Times New Roman" w:hAnsi="Times New Roman"/>
          <w:sz w:val="28"/>
        </w:rPr>
        <w:t>№</w:t>
      </w:r>
      <w:r>
        <w:rPr>
          <w:rFonts w:ascii="Times New Roman" w:hAnsi="Times New Roman"/>
          <w:sz w:val="28"/>
        </w:rPr>
        <w:t xml:space="preserve"> 09</w:t>
      </w:r>
    </w:p>
    <w:p w:rsidR="00061F88" w:rsidRDefault="00061F88">
      <w:pPr>
        <w:spacing w:after="0" w:line="240" w:lineRule="auto"/>
        <w:rPr>
          <w:rFonts w:ascii="Times New Roman" w:hAnsi="Times New Roman"/>
          <w:sz w:val="24"/>
        </w:rPr>
      </w:pPr>
      <w:r>
        <w:rPr>
          <w:rFonts w:ascii="Times New Roman" w:hAnsi="Times New Roman"/>
          <w:sz w:val="24"/>
        </w:rPr>
        <w:t>г. Всеволожск</w:t>
      </w:r>
    </w:p>
    <w:p w:rsidR="00061F88" w:rsidRDefault="00061F88">
      <w:pPr>
        <w:spacing w:after="0" w:line="240" w:lineRule="auto"/>
        <w:rPr>
          <w:rFonts w:ascii="Times New Roman" w:hAnsi="Times New Roman"/>
          <w:sz w:val="24"/>
        </w:rPr>
      </w:pPr>
    </w:p>
    <w:p w:rsidR="00061F88" w:rsidRDefault="00061F88">
      <w:pPr>
        <w:spacing w:after="0" w:line="240" w:lineRule="auto"/>
        <w:rPr>
          <w:rFonts w:ascii="Times New Roman" w:hAnsi="Times New Roman"/>
          <w:sz w:val="24"/>
        </w:rPr>
      </w:pPr>
    </w:p>
    <w:p w:rsidR="00061F88" w:rsidRDefault="00061F88">
      <w:pPr>
        <w:spacing w:after="0" w:line="240" w:lineRule="auto"/>
        <w:ind w:right="3958"/>
        <w:rPr>
          <w:rFonts w:ascii="Times New Roman" w:hAnsi="Times New Roman"/>
          <w:sz w:val="28"/>
        </w:rPr>
      </w:pPr>
      <w:r>
        <w:rPr>
          <w:rFonts w:ascii="Times New Roman" w:hAnsi="Times New Roman"/>
          <w:sz w:val="28"/>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«Всеволожский муниципальный район» Ленинградской области</w:t>
      </w:r>
    </w:p>
    <w:p w:rsidR="00061F88" w:rsidRDefault="00061F88">
      <w:pPr>
        <w:spacing w:after="0" w:line="240" w:lineRule="auto"/>
        <w:ind w:firstLine="540"/>
        <w:jc w:val="both"/>
        <w:rPr>
          <w:rFonts w:ascii="Times New Roman" w:hAnsi="Times New Roman"/>
          <w:sz w:val="28"/>
        </w:rPr>
      </w:pPr>
      <w:r>
        <w:rPr>
          <w:rFonts w:ascii="Times New Roman" w:hAnsi="Times New Roman"/>
          <w:sz w:val="28"/>
        </w:rPr>
        <w:t>    </w:t>
      </w:r>
    </w:p>
    <w:p w:rsidR="00061F88" w:rsidRDefault="00061F88">
      <w:pPr>
        <w:spacing w:after="0" w:line="240" w:lineRule="auto"/>
        <w:ind w:firstLine="540"/>
        <w:jc w:val="both"/>
        <w:rPr>
          <w:rFonts w:ascii="Times New Roman" w:hAnsi="Times New Roman"/>
          <w:sz w:val="28"/>
        </w:rPr>
      </w:pPr>
    </w:p>
    <w:p w:rsidR="00061F88" w:rsidRDefault="00061F88">
      <w:pPr>
        <w:spacing w:after="0" w:line="240" w:lineRule="auto"/>
        <w:ind w:firstLine="720"/>
        <w:jc w:val="both"/>
        <w:rPr>
          <w:rFonts w:ascii="Times New Roman" w:hAnsi="Times New Roman"/>
          <w:sz w:val="28"/>
        </w:rPr>
      </w:pPr>
      <w:r>
        <w:rPr>
          <w:rFonts w:ascii="Times New Roman" w:hAnsi="Times New Roman"/>
          <w:sz w:val="28"/>
        </w:rPr>
        <w:t xml:space="preserve">В соответствии со </w:t>
      </w:r>
      <w:hyperlink r:id="rId4">
        <w:r w:rsidRPr="00744EED">
          <w:rPr>
            <w:rFonts w:ascii="Times New Roman" w:hAnsi="Times New Roman"/>
            <w:sz w:val="28"/>
          </w:rPr>
          <w:t>статьей 17.1</w:t>
        </w:r>
      </w:hyperlink>
      <w:r w:rsidRPr="00744EED">
        <w:rPr>
          <w:rFonts w:ascii="Times New Roman" w:hAnsi="Times New Roman"/>
          <w:sz w:val="28"/>
        </w:rPr>
        <w:t xml:space="preserve"> Федерального закона от 6 октября 2003 года </w:t>
      </w:r>
      <w:r w:rsidRPr="00744EED">
        <w:rPr>
          <w:rFonts w:ascii="Segoe UI Symbol" w:hAnsi="Segoe UI Symbol" w:cs="Segoe UI Symbol"/>
          <w:sz w:val="28"/>
        </w:rPr>
        <w:t>№</w:t>
      </w:r>
      <w:r w:rsidRPr="00744EED">
        <w:rPr>
          <w:rFonts w:ascii="Times New Roman" w:hAnsi="Times New Roman"/>
          <w:sz w:val="28"/>
        </w:rPr>
        <w:t xml:space="preserve"> 131-ФЗ «Об общих принципах организации местного самоуправления в Российской Федерации», </w:t>
      </w:r>
      <w:hyperlink r:id="rId5">
        <w:r w:rsidRPr="00744EED">
          <w:rPr>
            <w:rFonts w:ascii="Times New Roman" w:hAnsi="Times New Roman"/>
            <w:sz w:val="28"/>
          </w:rPr>
          <w:t>пунктом 1</w:t>
        </w:r>
      </w:hyperlink>
      <w:r>
        <w:rPr>
          <w:rFonts w:ascii="Times New Roman" w:hAnsi="Times New Roman"/>
          <w:sz w:val="28"/>
        </w:rPr>
        <w:t xml:space="preserve"> части 2 статьи 6 Федерального закона от 26 декабря 2008 года </w:t>
      </w:r>
      <w:r>
        <w:rPr>
          <w:rFonts w:ascii="Segoe UI Symbol" w:hAnsi="Segoe UI Symbol" w:cs="Segoe UI Symbol"/>
          <w:sz w:val="28"/>
        </w:rPr>
        <w:t>№</w:t>
      </w:r>
      <w:r>
        <w:rPr>
          <w:rFonts w:ascii="Times New Roman" w:hAnsi="Times New Roman"/>
          <w:sz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«Всеволожский муниципальный район» Ленинградской области, совет депутатов принял</w:t>
      </w:r>
    </w:p>
    <w:p w:rsidR="00061F88" w:rsidRDefault="00061F88">
      <w:pPr>
        <w:spacing w:after="0" w:line="240" w:lineRule="auto"/>
        <w:jc w:val="center"/>
        <w:rPr>
          <w:rFonts w:ascii="Times New Roman" w:hAnsi="Times New Roman"/>
          <w:sz w:val="28"/>
        </w:rPr>
      </w:pPr>
    </w:p>
    <w:p w:rsidR="00061F88" w:rsidRDefault="00061F88" w:rsidP="0070613C">
      <w:pPr>
        <w:spacing w:after="0" w:line="240" w:lineRule="auto"/>
        <w:rPr>
          <w:rFonts w:ascii="Times New Roman" w:hAnsi="Times New Roman"/>
          <w:b/>
          <w:sz w:val="28"/>
        </w:rPr>
      </w:pPr>
      <w:r w:rsidRPr="0070613C">
        <w:rPr>
          <w:rFonts w:ascii="Times New Roman" w:hAnsi="Times New Roman"/>
          <w:b/>
          <w:sz w:val="28"/>
        </w:rPr>
        <w:t>РЕШЕНИЕ:</w:t>
      </w:r>
    </w:p>
    <w:p w:rsidR="00061F88" w:rsidRPr="0070613C" w:rsidRDefault="00061F88" w:rsidP="0070613C">
      <w:pPr>
        <w:spacing w:after="0" w:line="240" w:lineRule="auto"/>
        <w:rPr>
          <w:rFonts w:ascii="Times New Roman" w:hAnsi="Times New Roman"/>
          <w:b/>
          <w:sz w:val="28"/>
        </w:rPr>
      </w:pPr>
    </w:p>
    <w:p w:rsidR="00061F88" w:rsidRDefault="00061F88">
      <w:pPr>
        <w:spacing w:after="0" w:line="240" w:lineRule="auto"/>
        <w:ind w:firstLine="708"/>
        <w:jc w:val="both"/>
        <w:rPr>
          <w:rFonts w:ascii="Times New Roman" w:hAnsi="Times New Roman"/>
          <w:sz w:val="28"/>
        </w:rPr>
      </w:pPr>
      <w:r>
        <w:rPr>
          <w:rFonts w:ascii="Times New Roman" w:hAnsi="Times New Roman"/>
          <w:sz w:val="28"/>
        </w:rPr>
        <w:t xml:space="preserve">1. Утвердить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«Всеволожский муниципальный район» Ленинградской области (приложение </w:t>
      </w:r>
      <w:r>
        <w:rPr>
          <w:rFonts w:ascii="Segoe UI Symbol" w:hAnsi="Segoe UI Symbol" w:cs="Segoe UI Symbol"/>
          <w:sz w:val="28"/>
        </w:rPr>
        <w:t>№</w:t>
      </w:r>
      <w:r>
        <w:rPr>
          <w:rFonts w:ascii="Times New Roman" w:hAnsi="Times New Roman"/>
          <w:sz w:val="28"/>
        </w:rPr>
        <w:t xml:space="preserve"> 1).</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 xml:space="preserve">2. Утвердить форму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«Всеволожский муниципальный район» Ленинградской области (приложение </w:t>
      </w:r>
      <w:r>
        <w:rPr>
          <w:rFonts w:ascii="Segoe UI Symbol" w:hAnsi="Segoe UI Symbol" w:cs="Segoe UI Symbol"/>
          <w:sz w:val="28"/>
        </w:rPr>
        <w:t>№</w:t>
      </w:r>
      <w:r>
        <w:rPr>
          <w:rFonts w:ascii="Times New Roman" w:hAnsi="Times New Roman"/>
          <w:sz w:val="28"/>
        </w:rPr>
        <w:t xml:space="preserve"> 2).</w:t>
      </w:r>
    </w:p>
    <w:p w:rsidR="00061F88" w:rsidRDefault="00061F88">
      <w:pPr>
        <w:spacing w:after="0" w:line="240" w:lineRule="auto"/>
        <w:ind w:firstLine="708"/>
        <w:jc w:val="both"/>
        <w:rPr>
          <w:rFonts w:ascii="Times New Roman" w:hAnsi="Times New Roman"/>
          <w:color w:val="000000"/>
          <w:sz w:val="28"/>
        </w:rPr>
      </w:pPr>
      <w:r>
        <w:rPr>
          <w:rFonts w:ascii="Times New Roman" w:hAnsi="Times New Roman"/>
          <w:sz w:val="28"/>
        </w:rPr>
        <w:t xml:space="preserve">3. </w:t>
      </w:r>
      <w:r>
        <w:rPr>
          <w:rFonts w:ascii="Times New Roman" w:hAnsi="Times New Roman"/>
          <w:color w:val="000000"/>
          <w:sz w:val="28"/>
        </w:rPr>
        <w:t>Настоящее решение подлежит официальному опубликованию и  вступает в силу с момента официального опубликования.</w:t>
      </w:r>
    </w:p>
    <w:p w:rsidR="00061F88" w:rsidRDefault="00061F88">
      <w:pPr>
        <w:spacing w:after="0" w:line="240" w:lineRule="auto"/>
        <w:ind w:firstLine="710"/>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sz w:val="28"/>
        </w:rPr>
        <w:t xml:space="preserve">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061F88" w:rsidRPr="00977040" w:rsidRDefault="00061F88" w:rsidP="004F55D0">
      <w:pPr>
        <w:ind w:firstLine="708"/>
        <w:jc w:val="both"/>
        <w:rPr>
          <w:rFonts w:ascii="Times New Roman" w:hAnsi="Times New Roman"/>
          <w:sz w:val="28"/>
          <w:szCs w:val="28"/>
        </w:rPr>
      </w:pPr>
      <w:r>
        <w:rPr>
          <w:rFonts w:ascii="Times New Roman" w:hAnsi="Times New Roman"/>
          <w:color w:val="000000"/>
          <w:sz w:val="28"/>
        </w:rPr>
        <w:t xml:space="preserve">5. </w:t>
      </w:r>
      <w:r w:rsidRPr="00977040">
        <w:rPr>
          <w:rFonts w:ascii="Times New Roman" w:hAnsi="Times New Roman"/>
          <w:sz w:val="28"/>
          <w:szCs w:val="28"/>
        </w:rPr>
        <w:t>Контроль за исполнением настоящего решения возложить на   постоянную</w:t>
      </w:r>
      <w:r w:rsidRPr="00977040">
        <w:rPr>
          <w:rFonts w:ascii="Times New Roman" w:hAnsi="Times New Roman"/>
          <w:color w:val="000000"/>
          <w:sz w:val="28"/>
          <w:szCs w:val="28"/>
        </w:rPr>
        <w:t xml:space="preserve"> комиссию </w:t>
      </w:r>
      <w:r w:rsidRPr="00977040">
        <w:rPr>
          <w:rFonts w:ascii="Times New Roman" w:hAnsi="Times New Roman"/>
          <w:color w:val="000000"/>
          <w:spacing w:val="-1"/>
          <w:sz w:val="28"/>
          <w:szCs w:val="28"/>
        </w:rPr>
        <w:t xml:space="preserve">по </w:t>
      </w:r>
      <w:r>
        <w:rPr>
          <w:rFonts w:ascii="Times New Roman" w:hAnsi="Times New Roman"/>
          <w:sz w:val="28"/>
          <w:szCs w:val="28"/>
        </w:rPr>
        <w:t>законности,</w:t>
      </w:r>
      <w:r w:rsidRPr="00977040">
        <w:rPr>
          <w:rFonts w:ascii="Times New Roman" w:hAnsi="Times New Roman"/>
          <w:sz w:val="28"/>
          <w:szCs w:val="28"/>
        </w:rPr>
        <w:t xml:space="preserve"> законодательству и общественной безопасности</w:t>
      </w:r>
      <w:r>
        <w:rPr>
          <w:rFonts w:ascii="Times New Roman" w:hAnsi="Times New Roman"/>
          <w:sz w:val="28"/>
          <w:szCs w:val="28"/>
        </w:rPr>
        <w:t>.</w:t>
      </w:r>
    </w:p>
    <w:p w:rsidR="00061F88" w:rsidRDefault="00061F88" w:rsidP="004F55D0">
      <w:pPr>
        <w:spacing w:after="0" w:line="240" w:lineRule="auto"/>
        <w:ind w:firstLine="708"/>
        <w:jc w:val="both"/>
        <w:rPr>
          <w:rFonts w:ascii="Times New Roman" w:hAnsi="Times New Roman"/>
          <w:color w:val="000000"/>
          <w:sz w:val="28"/>
          <w:shd w:val="clear" w:color="auto" w:fill="FFFFFF"/>
        </w:rPr>
      </w:pPr>
    </w:p>
    <w:p w:rsidR="00061F88" w:rsidRDefault="00061F88" w:rsidP="004F55D0">
      <w:pPr>
        <w:spacing w:after="0" w:line="240" w:lineRule="auto"/>
        <w:ind w:firstLine="708"/>
        <w:jc w:val="both"/>
        <w:rPr>
          <w:rFonts w:ascii="Times New Roman" w:hAnsi="Times New Roman"/>
          <w:color w:val="000000"/>
          <w:sz w:val="28"/>
          <w:shd w:val="clear" w:color="auto" w:fill="FFFFFF"/>
        </w:rPr>
      </w:pPr>
    </w:p>
    <w:p w:rsidR="00061F88" w:rsidRDefault="00061F88" w:rsidP="004F55D0">
      <w:pPr>
        <w:spacing w:after="0" w:line="240" w:lineRule="auto"/>
        <w:ind w:firstLine="708"/>
        <w:jc w:val="both"/>
        <w:rPr>
          <w:rFonts w:ascii="Times New Roman" w:hAnsi="Times New Roman"/>
          <w:color w:val="000000"/>
          <w:sz w:val="28"/>
          <w:shd w:val="clear" w:color="auto" w:fill="FFFFFF"/>
        </w:rPr>
      </w:pPr>
    </w:p>
    <w:p w:rsidR="00061F88" w:rsidRDefault="00061F88">
      <w:pPr>
        <w:spacing w:after="0" w:line="240" w:lineRule="auto"/>
        <w:jc w:val="both"/>
        <w:rPr>
          <w:rFonts w:ascii="Times New Roman" w:hAnsi="Times New Roman"/>
          <w:color w:val="000000"/>
          <w:sz w:val="28"/>
          <w:shd w:val="clear" w:color="auto" w:fill="FFFFFF"/>
        </w:rPr>
      </w:pPr>
    </w:p>
    <w:p w:rsidR="00061F88" w:rsidRDefault="00061F88">
      <w:pPr>
        <w:spacing w:after="0" w:line="24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Глава </w:t>
      </w:r>
    </w:p>
    <w:p w:rsidR="00061F88" w:rsidRDefault="00061F88">
      <w:pPr>
        <w:spacing w:after="0" w:line="240" w:lineRule="auto"/>
        <w:rPr>
          <w:rFonts w:ascii="Times New Roman" w:hAnsi="Times New Roman"/>
          <w:sz w:val="28"/>
        </w:rPr>
      </w:pPr>
      <w:r>
        <w:rPr>
          <w:rFonts w:ascii="Times New Roman" w:hAnsi="Times New Roman"/>
          <w:color w:val="000000"/>
          <w:sz w:val="28"/>
        </w:rPr>
        <w:t>муниципального образования                                                      О.В. Ковальчук</w:t>
      </w:r>
    </w:p>
    <w:p w:rsidR="00061F88" w:rsidRDefault="00061F88">
      <w:pPr>
        <w:spacing w:after="223" w:line="240" w:lineRule="auto"/>
        <w:jc w:val="right"/>
        <w:rPr>
          <w:rFonts w:ascii="Times New Roman" w:hAnsi="Times New Roman"/>
          <w:sz w:val="28"/>
        </w:rPr>
      </w:pPr>
    </w:p>
    <w:p w:rsidR="00061F88" w:rsidRDefault="00061F88">
      <w:pPr>
        <w:spacing w:after="223"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p>
    <w:p w:rsidR="00061F88" w:rsidRDefault="00061F88">
      <w:pPr>
        <w:spacing w:after="0" w:line="240" w:lineRule="auto"/>
        <w:jc w:val="right"/>
        <w:rPr>
          <w:rFonts w:ascii="Times New Roman" w:hAnsi="Times New Roman"/>
          <w:sz w:val="28"/>
        </w:rPr>
      </w:pPr>
      <w:r>
        <w:rPr>
          <w:rFonts w:ascii="Times New Roman" w:hAnsi="Times New Roman"/>
          <w:sz w:val="28"/>
        </w:rPr>
        <w:t xml:space="preserve">Приложение № 1 </w:t>
      </w:r>
    </w:p>
    <w:p w:rsidR="00061F88" w:rsidRDefault="00061F88" w:rsidP="00002EDE">
      <w:pPr>
        <w:spacing w:after="0" w:line="240" w:lineRule="auto"/>
        <w:jc w:val="right"/>
        <w:rPr>
          <w:rFonts w:ascii="Times New Roman" w:hAnsi="Times New Roman"/>
          <w:sz w:val="28"/>
        </w:rPr>
      </w:pPr>
      <w:r>
        <w:rPr>
          <w:rFonts w:ascii="Times New Roman" w:hAnsi="Times New Roman"/>
          <w:sz w:val="28"/>
        </w:rPr>
        <w:t xml:space="preserve">к решению совета депутатов </w:t>
      </w:r>
    </w:p>
    <w:p w:rsidR="00061F88" w:rsidRDefault="00061F88">
      <w:pPr>
        <w:spacing w:after="0" w:line="240" w:lineRule="auto"/>
        <w:jc w:val="right"/>
        <w:rPr>
          <w:rFonts w:ascii="Times New Roman" w:hAnsi="Times New Roman"/>
          <w:sz w:val="28"/>
        </w:rPr>
      </w:pPr>
      <w:r>
        <w:rPr>
          <w:rFonts w:ascii="Times New Roman" w:hAnsi="Times New Roman"/>
          <w:sz w:val="28"/>
        </w:rPr>
        <w:t xml:space="preserve">от 22.02.2018 </w:t>
      </w:r>
      <w:r w:rsidRPr="0070613C">
        <w:rPr>
          <w:rFonts w:ascii="Times New Roman" w:hAnsi="Times New Roman"/>
          <w:sz w:val="28"/>
        </w:rPr>
        <w:t>№</w:t>
      </w:r>
      <w:r>
        <w:rPr>
          <w:rFonts w:ascii="Times New Roman" w:hAnsi="Times New Roman"/>
          <w:sz w:val="28"/>
        </w:rPr>
        <w:t xml:space="preserve"> 09</w:t>
      </w:r>
    </w:p>
    <w:p w:rsidR="00061F88" w:rsidRDefault="00061F88">
      <w:pPr>
        <w:spacing w:after="0" w:line="240" w:lineRule="auto"/>
        <w:jc w:val="center"/>
        <w:rPr>
          <w:rFonts w:ascii="Times New Roman" w:hAnsi="Times New Roman"/>
          <w:b/>
          <w:sz w:val="28"/>
        </w:rPr>
      </w:pPr>
    </w:p>
    <w:p w:rsidR="00061F88" w:rsidRDefault="00061F88">
      <w:pPr>
        <w:spacing w:after="0" w:line="240" w:lineRule="auto"/>
        <w:jc w:val="center"/>
        <w:rPr>
          <w:rFonts w:ascii="Times New Roman" w:hAnsi="Times New Roman"/>
          <w:b/>
          <w:sz w:val="28"/>
        </w:rPr>
      </w:pPr>
    </w:p>
    <w:p w:rsidR="00061F88" w:rsidRDefault="00061F88">
      <w:pPr>
        <w:spacing w:after="0" w:line="240" w:lineRule="auto"/>
        <w:jc w:val="center"/>
        <w:rPr>
          <w:rFonts w:ascii="Times New Roman" w:hAnsi="Times New Roman"/>
          <w:b/>
          <w:sz w:val="28"/>
        </w:rPr>
      </w:pPr>
    </w:p>
    <w:p w:rsidR="00061F88" w:rsidRDefault="00061F88">
      <w:pPr>
        <w:spacing w:after="0" w:line="240" w:lineRule="auto"/>
        <w:jc w:val="center"/>
        <w:rPr>
          <w:rFonts w:ascii="Times New Roman" w:hAnsi="Times New Roman"/>
          <w:b/>
          <w:sz w:val="28"/>
        </w:rPr>
      </w:pPr>
      <w:r>
        <w:rPr>
          <w:rFonts w:ascii="Times New Roman" w:hAnsi="Times New Roman"/>
          <w:b/>
          <w:sz w:val="28"/>
        </w:rPr>
        <w:t>Порядок</w:t>
      </w:r>
      <w:r>
        <w:rPr>
          <w:rFonts w:ascii="Times New Roman" w:hAnsi="Times New Roman"/>
          <w:b/>
          <w:sz w:val="28"/>
        </w:rPr>
        <w:br/>
        <w:t>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«Всеволожский муниципальный район»  Ленинградской области</w:t>
      </w:r>
    </w:p>
    <w:p w:rsidR="00061F88" w:rsidRDefault="00061F88">
      <w:pPr>
        <w:spacing w:after="0" w:line="240" w:lineRule="auto"/>
        <w:jc w:val="center"/>
        <w:rPr>
          <w:rFonts w:ascii="Times New Roman" w:hAnsi="Times New Roman"/>
          <w:b/>
          <w:sz w:val="28"/>
        </w:rPr>
      </w:pPr>
    </w:p>
    <w:p w:rsidR="00061F88" w:rsidRDefault="00061F88">
      <w:pPr>
        <w:spacing w:after="0" w:line="240" w:lineRule="auto"/>
        <w:jc w:val="center"/>
        <w:rPr>
          <w:rFonts w:ascii="Times New Roman" w:hAnsi="Times New Roman"/>
          <w:b/>
          <w:sz w:val="28"/>
        </w:rPr>
      </w:pPr>
    </w:p>
    <w:p w:rsidR="00061F88" w:rsidRDefault="00061F88">
      <w:pPr>
        <w:spacing w:after="0" w:line="240" w:lineRule="auto"/>
        <w:ind w:firstLine="708"/>
        <w:jc w:val="both"/>
        <w:rPr>
          <w:rFonts w:ascii="Times New Roman" w:hAnsi="Times New Roman"/>
          <w:sz w:val="28"/>
        </w:rPr>
      </w:pPr>
      <w:r>
        <w:rPr>
          <w:rFonts w:ascii="Times New Roman" w:hAnsi="Times New Roman"/>
          <w:sz w:val="28"/>
        </w:rPr>
        <w:t xml:space="preserve">1.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«Всеволожский муниципальный район» Ленинградской области (далее – Порядок), разработан в соответствии с требованиями </w:t>
      </w:r>
      <w:hyperlink r:id="rId6">
        <w:r>
          <w:rPr>
            <w:rFonts w:ascii="Times New Roman" w:hAnsi="Times New Roman"/>
            <w:sz w:val="28"/>
          </w:rPr>
          <w:t xml:space="preserve">Федеральных законов от 6 октября 2003 года </w:t>
        </w:r>
        <w:r>
          <w:rPr>
            <w:rFonts w:ascii="Segoe UI Symbol" w:hAnsi="Segoe UI Symbol" w:cs="Segoe UI Symbol"/>
            <w:sz w:val="28"/>
          </w:rPr>
          <w:t>№</w:t>
        </w:r>
        <w:r>
          <w:rPr>
            <w:rFonts w:ascii="Times New Roman" w:hAnsi="Times New Roman"/>
            <w:sz w:val="28"/>
          </w:rPr>
          <w:t> 131</w:t>
        </w:r>
      </w:hyperlink>
      <w:r>
        <w:rPr>
          <w:rFonts w:ascii="Times New Roman" w:hAnsi="Times New Roman"/>
          <w:sz w:val="28"/>
        </w:rPr>
        <w:t>-</w:t>
      </w:r>
      <w:hyperlink r:id="rId7">
        <w:r>
          <w:rPr>
            <w:rFonts w:ascii="Times New Roman" w:hAnsi="Times New Roman"/>
            <w:sz w:val="28"/>
          </w:rPr>
          <w:t>ФЗ</w:t>
        </w:r>
      </w:hyperlink>
      <w:r>
        <w:rPr>
          <w:rFonts w:ascii="Times New Roman" w:hAnsi="Times New Roman"/>
          <w:sz w:val="28"/>
        </w:rPr>
        <w:t xml:space="preserve"> «Об общих принципах организации местного самоуправления в Российской Федерации», </w:t>
      </w:r>
      <w:hyperlink r:id="rId8">
        <w:r>
          <w:rPr>
            <w:rFonts w:ascii="Times New Roman" w:hAnsi="Times New Roman"/>
            <w:sz w:val="28"/>
          </w:rPr>
          <w:t xml:space="preserve">от 26 декабря 2008 года </w:t>
        </w:r>
        <w:r>
          <w:rPr>
            <w:rFonts w:ascii="Segoe UI Symbol" w:hAnsi="Segoe UI Symbol" w:cs="Segoe UI Symbol"/>
            <w:sz w:val="28"/>
          </w:rPr>
          <w:t>№</w:t>
        </w:r>
        <w:r>
          <w:rPr>
            <w:rFonts w:ascii="Times New Roman" w:hAnsi="Times New Roman"/>
            <w:sz w:val="28"/>
          </w:rPr>
          <w:t> 294-ФЗ</w:t>
        </w:r>
      </w:hyperlink>
      <w:r>
        <w:rPr>
          <w:rFonts w:ascii="Times New Roman" w:hAnsi="Times New Roman"/>
          <w:sz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«Всеволожский муниципальный район»  Ленинградской области (далее – муниципальное образование).</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2. Настоящий Порядок основан на принципах доступности и открытости информации о видах муниципального контроля, осуществляемого на территории муниципального образования, и органах местного самоуправления, уполномоченных на их осуществление.</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3. Настоящий Порядок устанавливает правила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(далее – Перечень видов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4. Формирование и ведение Перечня видов муниципального контроля осуществляется администрацией муниципального образования «Всеволожский муниципальный район» Ленинградской области. Лицо, ответственное за ведение Перечня видов муниципального контроля, назначается муниципальным правовым актом администрации муниципального  образования «Всеволожский муниципальный район» Ленинградской области.</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5. В перечень видов муниципального контроля включаются следующие сведения: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5.1. Наименование вида муниципального контроля, осуществляемого на территории муниципального образования.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5.2. Нормативные правовые акты, регламентирующие осуществление вида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5.2.1. Наименование и реквизиты нормативных правовых актов Российской Федерации, Ленинградской области, муниципальных правовых актов, которыми предусмотрено осуществление вида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5.2.2. Наименование и реквизиты нормативных правовых актов, регламентирующих порядок осуществления вида муниципального контроля (при наличии).</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5.2.3. Наименование и реквизиты муниципального правового акта о принятии положения о порядке организации и осуществления вида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5.2.4. Наименование и реквизиты муниципального правового акта администрации муниципального образования «Всеволожский муниципальный район» Ленинградской области об утверждении административного регламента осуществления вида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5.3. Наименование органа местного самоуправления муниципального образования «Всеволожский муниципальный район»  Ленинградской области, осуществляющего вид муниципального контроля, с указанием наименования структурного подразделения, наделенного соответствующими полномочиями.</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6. Ведение Перечня видов муниципального контроля включает в себя следующие процедуры:</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6.1. Включение в Перечень видов муниципального контроля сведений, указанных в пункте 5 настоящего Порядка (далее – сведения).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6.2. Внесение изменений в сведения, содержащиеся в Перечне видов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6.3. Исключение сведений из Перечня видов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7. Основанием для включения в Перечень видов муниципального контроля является принятие муниципального правового акта об осуществлении муниципального контроля в соответствующей сфере деятельности.</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8. Основанием для внесения изменений в сведения, содержащиеся в Перечне видов муниципального контроля, является принятие правового акта, изменяющего сведения, содержащиеся в перечне видов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9. Основанием для исключения сведений, содержащихся в Перечне видов муниципального контроля, является принятие правового акта о прекращении действия правовых норм, наделяющих органы местного самоуправления полномочиями по осуществлению вида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10. Изменения вносятся в перечень видов муниципального контроля не позднее 10 рабочих дней со дня вступления в силу правового акта, устанавливающего или отменяющего вид муниципального контроля, либо изменяющего сведения, содержащиеся в Перечне видов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11. Перечень видов муниципального контроля и вносимые в него изменения утверждаются правовым актом администрации муниципального образования «Всеволожский муниципальный район» Ленинградской области.</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12. Администрация муниципального образования «Всеволожский муниципальный район»  Ленинградской области несет ответственность за полноту, достоверность, актуальность сведений, содержащихся в Перечне видов муниципального контроля.</w:t>
      </w:r>
    </w:p>
    <w:p w:rsidR="00061F88" w:rsidRDefault="00061F88">
      <w:pPr>
        <w:spacing w:after="0" w:line="240" w:lineRule="auto"/>
        <w:ind w:firstLine="708"/>
        <w:jc w:val="both"/>
        <w:rPr>
          <w:rFonts w:ascii="Times New Roman" w:hAnsi="Times New Roman"/>
          <w:sz w:val="28"/>
        </w:rPr>
      </w:pPr>
      <w:r>
        <w:rPr>
          <w:rFonts w:ascii="Times New Roman" w:hAnsi="Times New Roman"/>
          <w:sz w:val="28"/>
        </w:rPr>
        <w:t>13. Информация, включенная в Перечень видов муниципального контроля, является общедоступной. Актуальная версия перечня видов муниципального контроля подлежит опубликованию в порядке, установленном для официального опубликования правовых актов администрации муниципального образования «Всеволожский муниципальный район»  Ленинградской области, а также размещению на официальном сайте администрации муниципального образования «Всеволожский муниципальный район» Ленинградской области в информационно-телекоммуникационной сети «Интернет» не позднее 10 дней со дня вступления в силу соответствующих изменений или дополнений в Перечень видов муниципального контроля.</w:t>
      </w:r>
    </w:p>
    <w:p w:rsidR="00061F88" w:rsidRDefault="00061F88">
      <w:pPr>
        <w:spacing w:after="0" w:line="240" w:lineRule="auto"/>
        <w:ind w:right="3"/>
        <w:jc w:val="both"/>
        <w:rPr>
          <w:rFonts w:ascii="Times New Roman" w:hAnsi="Times New Roman"/>
          <w:sz w:val="28"/>
        </w:rPr>
      </w:pPr>
      <w:r>
        <w:rPr>
          <w:rFonts w:ascii="Times New Roman" w:hAnsi="Times New Roman"/>
          <w:sz w:val="28"/>
        </w:rPr>
        <w:t> </w:t>
      </w: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bookmarkStart w:id="0" w:name="_GoBack"/>
      <w:bookmarkEnd w:id="0"/>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both"/>
        <w:rPr>
          <w:rFonts w:ascii="Times New Roman" w:hAnsi="Times New Roman"/>
          <w:sz w:val="28"/>
        </w:rPr>
      </w:pPr>
    </w:p>
    <w:p w:rsidR="00061F88" w:rsidRDefault="00061F88" w:rsidP="00002EDE">
      <w:pPr>
        <w:spacing w:after="0" w:line="240" w:lineRule="auto"/>
        <w:jc w:val="right"/>
        <w:rPr>
          <w:rFonts w:ascii="Times New Roman" w:hAnsi="Times New Roman"/>
          <w:sz w:val="28"/>
        </w:rPr>
      </w:pPr>
      <w:r>
        <w:rPr>
          <w:rFonts w:ascii="Times New Roman" w:hAnsi="Times New Roman"/>
          <w:sz w:val="28"/>
        </w:rPr>
        <w:t xml:space="preserve">Приложение № 2 </w:t>
      </w:r>
    </w:p>
    <w:p w:rsidR="00061F88" w:rsidRDefault="00061F88" w:rsidP="00002EDE">
      <w:pPr>
        <w:spacing w:after="0" w:line="240" w:lineRule="auto"/>
        <w:jc w:val="right"/>
        <w:rPr>
          <w:rFonts w:ascii="Times New Roman" w:hAnsi="Times New Roman"/>
          <w:sz w:val="28"/>
        </w:rPr>
      </w:pPr>
      <w:r>
        <w:rPr>
          <w:rFonts w:ascii="Times New Roman" w:hAnsi="Times New Roman"/>
          <w:sz w:val="28"/>
        </w:rPr>
        <w:t xml:space="preserve">к решению совета депутатов </w:t>
      </w:r>
    </w:p>
    <w:p w:rsidR="00061F88" w:rsidRDefault="00061F88" w:rsidP="0070613C">
      <w:pPr>
        <w:spacing w:after="0" w:line="240" w:lineRule="auto"/>
        <w:jc w:val="right"/>
        <w:rPr>
          <w:rFonts w:ascii="Times New Roman" w:hAnsi="Times New Roman"/>
          <w:sz w:val="28"/>
        </w:rPr>
      </w:pPr>
      <w:r>
        <w:rPr>
          <w:rFonts w:ascii="Times New Roman" w:hAnsi="Times New Roman"/>
          <w:sz w:val="28"/>
        </w:rPr>
        <w:t xml:space="preserve">от 22.02.2018 </w:t>
      </w:r>
      <w:r w:rsidRPr="0070613C">
        <w:rPr>
          <w:rFonts w:ascii="Times New Roman" w:hAnsi="Times New Roman"/>
          <w:sz w:val="28"/>
        </w:rPr>
        <w:t>№</w:t>
      </w:r>
      <w:r>
        <w:rPr>
          <w:rFonts w:ascii="Times New Roman" w:hAnsi="Times New Roman"/>
          <w:sz w:val="28"/>
        </w:rPr>
        <w:t xml:space="preserve"> 09</w:t>
      </w:r>
    </w:p>
    <w:p w:rsidR="00061F88" w:rsidRDefault="00061F88">
      <w:pPr>
        <w:spacing w:after="223" w:line="240" w:lineRule="auto"/>
        <w:jc w:val="both"/>
        <w:rPr>
          <w:rFonts w:ascii="Times New Roman" w:hAnsi="Times New Roman"/>
          <w:sz w:val="28"/>
        </w:rPr>
      </w:pPr>
    </w:p>
    <w:p w:rsidR="00061F88" w:rsidRDefault="00061F88">
      <w:pPr>
        <w:spacing w:after="223" w:line="240" w:lineRule="auto"/>
        <w:jc w:val="center"/>
        <w:rPr>
          <w:rFonts w:ascii="Times New Roman" w:hAnsi="Times New Roman"/>
          <w:sz w:val="28"/>
        </w:rPr>
      </w:pPr>
      <w:r>
        <w:rPr>
          <w:rFonts w:ascii="Times New Roman" w:hAnsi="Times New Roman"/>
          <w:sz w:val="28"/>
        </w:rPr>
        <w:t>Форма перечня</w:t>
      </w:r>
      <w:r>
        <w:rPr>
          <w:rFonts w:ascii="Times New Roman" w:hAnsi="Times New Roman"/>
          <w:sz w:val="28"/>
        </w:rPr>
        <w:br/>
        <w:t>видов муниципального контроля и органов местного самоуправления, уполномоченных на их осуществление на территории муниципального образования «Всеволожский муниципальный район» Ленинградской области</w:t>
      </w:r>
    </w:p>
    <w:tbl>
      <w:tblPr>
        <w:tblW w:w="0" w:type="auto"/>
        <w:tblInd w:w="140" w:type="dxa"/>
        <w:tblCellMar>
          <w:left w:w="10" w:type="dxa"/>
          <w:right w:w="10" w:type="dxa"/>
        </w:tblCellMar>
        <w:tblLook w:val="0000"/>
      </w:tblPr>
      <w:tblGrid>
        <w:gridCol w:w="1001"/>
        <w:gridCol w:w="3260"/>
        <w:gridCol w:w="2691"/>
        <w:gridCol w:w="2563"/>
      </w:tblGrid>
      <w:tr w:rsidR="00061F88" w:rsidRPr="00A81A63">
        <w:trPr>
          <w:trHeight w:val="1"/>
        </w:trPr>
        <w:tc>
          <w:tcPr>
            <w:tcW w:w="1001" w:type="dxa"/>
            <w:tcBorders>
              <w:top w:val="single" w:sz="6" w:space="0" w:color="000000"/>
              <w:left w:val="single" w:sz="6" w:space="0" w:color="000000"/>
              <w:bottom w:val="single" w:sz="6" w:space="0" w:color="000000"/>
              <w:right w:val="single" w:sz="6" w:space="0" w:color="000000"/>
            </w:tcBorders>
            <w:shd w:val="clear" w:color="000000" w:fill="FFFFFF"/>
            <w:tcMar>
              <w:left w:w="150" w:type="dxa"/>
              <w:right w:w="150" w:type="dxa"/>
            </w:tcMar>
          </w:tcPr>
          <w:p w:rsidR="00061F88" w:rsidRDefault="00061F88">
            <w:pPr>
              <w:spacing w:after="0" w:line="240" w:lineRule="auto"/>
              <w:jc w:val="center"/>
              <w:rPr>
                <w:rFonts w:ascii="Times New Roman" w:hAnsi="Times New Roman"/>
                <w:sz w:val="24"/>
              </w:rPr>
            </w:pPr>
            <w:r>
              <w:rPr>
                <w:rFonts w:ascii="Segoe UI Symbol" w:hAnsi="Segoe UI Symbol" w:cs="Segoe UI Symbol"/>
                <w:sz w:val="24"/>
              </w:rPr>
              <w:t>№</w:t>
            </w:r>
          </w:p>
          <w:p w:rsidR="00061F88" w:rsidRDefault="00061F88">
            <w:pPr>
              <w:spacing w:after="0" w:line="240" w:lineRule="auto"/>
              <w:jc w:val="center"/>
              <w:rPr>
                <w:rFonts w:ascii="Times New Roman" w:hAnsi="Times New Roman"/>
                <w:sz w:val="24"/>
              </w:rPr>
            </w:pPr>
            <w:r>
              <w:rPr>
                <w:rFonts w:ascii="Times New Roman" w:hAnsi="Times New Roman"/>
                <w:sz w:val="24"/>
              </w:rPr>
              <w:t>п/п</w:t>
            </w: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Pr="00A81A63" w:rsidRDefault="00061F88">
            <w:pPr>
              <w:spacing w:after="0" w:line="240" w:lineRule="auto"/>
              <w:jc w:val="center"/>
            </w:pPr>
          </w:p>
        </w:tc>
        <w:tc>
          <w:tcPr>
            <w:tcW w:w="3260" w:type="dxa"/>
            <w:tcBorders>
              <w:top w:val="single" w:sz="6" w:space="0" w:color="000000"/>
              <w:left w:val="single" w:sz="6" w:space="0" w:color="000000"/>
              <w:bottom w:val="single" w:sz="6" w:space="0" w:color="000000"/>
              <w:right w:val="single" w:sz="6" w:space="0" w:color="000000"/>
            </w:tcBorders>
            <w:shd w:val="clear" w:color="000000" w:fill="FFFFFF"/>
            <w:tcMar>
              <w:left w:w="150" w:type="dxa"/>
              <w:right w:w="150" w:type="dxa"/>
            </w:tcMar>
          </w:tcPr>
          <w:p w:rsidR="00061F88" w:rsidRDefault="00061F88">
            <w:pPr>
              <w:spacing w:after="0" w:line="240" w:lineRule="auto"/>
              <w:jc w:val="center"/>
              <w:rPr>
                <w:rFonts w:ascii="Times New Roman" w:hAnsi="Times New Roman"/>
                <w:sz w:val="24"/>
              </w:rPr>
            </w:pPr>
            <w:r>
              <w:rPr>
                <w:rFonts w:ascii="Times New Roman" w:hAnsi="Times New Roman"/>
                <w:sz w:val="24"/>
              </w:rPr>
              <w:t>Наименование вида муниципального контроля</w:t>
            </w: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Pr="00A81A63" w:rsidRDefault="00061F88">
            <w:pPr>
              <w:spacing w:after="0" w:line="240" w:lineRule="auto"/>
              <w:jc w:val="center"/>
            </w:pPr>
          </w:p>
        </w:tc>
        <w:tc>
          <w:tcPr>
            <w:tcW w:w="2691" w:type="dxa"/>
            <w:tcBorders>
              <w:top w:val="single" w:sz="6" w:space="0" w:color="000000"/>
              <w:left w:val="single" w:sz="6" w:space="0" w:color="000000"/>
              <w:bottom w:val="single" w:sz="6" w:space="0" w:color="000000"/>
              <w:right w:val="single" w:sz="6" w:space="0" w:color="000000"/>
            </w:tcBorders>
            <w:shd w:val="clear" w:color="000000" w:fill="FFFFFF"/>
            <w:tcMar>
              <w:left w:w="150" w:type="dxa"/>
              <w:right w:w="150" w:type="dxa"/>
            </w:tcMar>
          </w:tcPr>
          <w:p w:rsidR="00061F88" w:rsidRDefault="00061F88">
            <w:pPr>
              <w:spacing w:after="0" w:line="240" w:lineRule="auto"/>
              <w:jc w:val="center"/>
              <w:rPr>
                <w:rFonts w:ascii="Times New Roman" w:hAnsi="Times New Roman"/>
                <w:sz w:val="24"/>
              </w:rPr>
            </w:pPr>
            <w:r>
              <w:rPr>
                <w:rFonts w:ascii="Times New Roman" w:hAnsi="Times New Roman"/>
                <w:sz w:val="24"/>
              </w:rPr>
              <w:t>Наименование органа местного самоуправления, уполномоченного на  осуществление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p>
          <w:p w:rsidR="00061F88" w:rsidRPr="00A81A63" w:rsidRDefault="00061F88">
            <w:pPr>
              <w:spacing w:after="0" w:line="240" w:lineRule="auto"/>
              <w:jc w:val="center"/>
            </w:pP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50" w:type="dxa"/>
              <w:right w:w="150" w:type="dxa"/>
            </w:tcMar>
          </w:tcPr>
          <w:p w:rsidR="00061F88" w:rsidRDefault="00061F88">
            <w:pPr>
              <w:spacing w:after="0" w:line="240" w:lineRule="auto"/>
              <w:jc w:val="center"/>
              <w:rPr>
                <w:rFonts w:ascii="Times New Roman" w:hAnsi="Times New Roman"/>
                <w:sz w:val="24"/>
              </w:rPr>
            </w:pPr>
            <w:r>
              <w:rPr>
                <w:rFonts w:ascii="Times New Roman" w:hAnsi="Times New Roman"/>
                <w:sz w:val="24"/>
              </w:rPr>
              <w:t>Наименование и реквизиты нормативных правовых актов, регламентирующих осуществление соответствующего вида муниципального контроля</w:t>
            </w: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Default="00061F88">
            <w:pPr>
              <w:spacing w:after="0" w:line="240" w:lineRule="auto"/>
              <w:jc w:val="center"/>
              <w:rPr>
                <w:rFonts w:ascii="Times New Roman" w:hAnsi="Times New Roman"/>
                <w:sz w:val="24"/>
              </w:rPr>
            </w:pPr>
          </w:p>
          <w:p w:rsidR="00061F88" w:rsidRPr="00A81A63" w:rsidRDefault="00061F88">
            <w:pPr>
              <w:spacing w:after="0" w:line="240" w:lineRule="auto"/>
              <w:jc w:val="center"/>
            </w:pPr>
          </w:p>
        </w:tc>
      </w:tr>
      <w:tr w:rsidR="00061F88" w:rsidRPr="00A81A63">
        <w:trPr>
          <w:trHeight w:val="1"/>
        </w:trPr>
        <w:tc>
          <w:tcPr>
            <w:tcW w:w="1001" w:type="dxa"/>
            <w:tcBorders>
              <w:top w:val="single" w:sz="6" w:space="0" w:color="000000"/>
              <w:left w:val="single" w:sz="6" w:space="0" w:color="000000"/>
              <w:bottom w:val="single" w:sz="6" w:space="0" w:color="000000"/>
              <w:right w:val="single" w:sz="6" w:space="0" w:color="000000"/>
            </w:tcBorders>
            <w:shd w:val="clear" w:color="000000" w:fill="FFFFFF"/>
            <w:tcMar>
              <w:left w:w="150" w:type="dxa"/>
              <w:right w:w="150" w:type="dxa"/>
            </w:tcMar>
          </w:tcPr>
          <w:p w:rsidR="00061F88" w:rsidRDefault="00061F88">
            <w:pPr>
              <w:spacing w:after="223" w:line="240" w:lineRule="auto"/>
              <w:jc w:val="center"/>
              <w:rPr>
                <w:rFonts w:cs="Calibri"/>
              </w:rPr>
            </w:pPr>
          </w:p>
        </w:tc>
        <w:tc>
          <w:tcPr>
            <w:tcW w:w="3260" w:type="dxa"/>
            <w:tcBorders>
              <w:top w:val="single" w:sz="6" w:space="0" w:color="000000"/>
              <w:left w:val="single" w:sz="6" w:space="0" w:color="000000"/>
              <w:bottom w:val="single" w:sz="6" w:space="0" w:color="000000"/>
              <w:right w:val="single" w:sz="6" w:space="0" w:color="000000"/>
            </w:tcBorders>
            <w:shd w:val="clear" w:color="000000" w:fill="FFFFFF"/>
            <w:tcMar>
              <w:left w:w="150" w:type="dxa"/>
              <w:right w:w="150" w:type="dxa"/>
            </w:tcMar>
          </w:tcPr>
          <w:p w:rsidR="00061F88" w:rsidRDefault="00061F88">
            <w:pPr>
              <w:spacing w:after="223" w:line="240" w:lineRule="auto"/>
              <w:jc w:val="center"/>
              <w:rPr>
                <w:rFonts w:cs="Calibri"/>
              </w:rPr>
            </w:pPr>
          </w:p>
        </w:tc>
        <w:tc>
          <w:tcPr>
            <w:tcW w:w="2691" w:type="dxa"/>
            <w:tcBorders>
              <w:top w:val="single" w:sz="6" w:space="0" w:color="000000"/>
              <w:left w:val="single" w:sz="6" w:space="0" w:color="000000"/>
              <w:bottom w:val="single" w:sz="6" w:space="0" w:color="000000"/>
              <w:right w:val="single" w:sz="6" w:space="0" w:color="000000"/>
            </w:tcBorders>
            <w:shd w:val="clear" w:color="000000" w:fill="FFFFFF"/>
            <w:tcMar>
              <w:left w:w="150" w:type="dxa"/>
              <w:right w:w="150" w:type="dxa"/>
            </w:tcMar>
          </w:tcPr>
          <w:p w:rsidR="00061F88" w:rsidRDefault="00061F88">
            <w:pPr>
              <w:spacing w:after="223" w:line="240" w:lineRule="auto"/>
              <w:jc w:val="center"/>
              <w:rPr>
                <w:rFonts w:cs="Calibri"/>
              </w:rPr>
            </w:pP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50" w:type="dxa"/>
              <w:right w:w="150" w:type="dxa"/>
            </w:tcMar>
          </w:tcPr>
          <w:p w:rsidR="00061F88" w:rsidRDefault="00061F88">
            <w:pPr>
              <w:spacing w:after="223" w:line="240" w:lineRule="auto"/>
              <w:jc w:val="center"/>
              <w:rPr>
                <w:rFonts w:cs="Calibri"/>
              </w:rPr>
            </w:pPr>
          </w:p>
        </w:tc>
      </w:tr>
    </w:tbl>
    <w:p w:rsidR="00061F88" w:rsidRDefault="00061F88">
      <w:pPr>
        <w:spacing w:after="0" w:line="240" w:lineRule="auto"/>
        <w:rPr>
          <w:rFonts w:ascii="Times New Roman" w:hAnsi="Times New Roman"/>
          <w:sz w:val="28"/>
        </w:rPr>
      </w:pPr>
    </w:p>
    <w:sectPr w:rsidR="00061F88" w:rsidSect="00D14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676"/>
    <w:rsid w:val="00002EDE"/>
    <w:rsid w:val="00061F88"/>
    <w:rsid w:val="000E1558"/>
    <w:rsid w:val="00200676"/>
    <w:rsid w:val="00225FF8"/>
    <w:rsid w:val="004F55D0"/>
    <w:rsid w:val="00674C51"/>
    <w:rsid w:val="0070613C"/>
    <w:rsid w:val="00744EED"/>
    <w:rsid w:val="0082287C"/>
    <w:rsid w:val="00921ED4"/>
    <w:rsid w:val="00977040"/>
    <w:rsid w:val="00A81A63"/>
    <w:rsid w:val="00CE56A1"/>
    <w:rsid w:val="00D14B65"/>
    <w:rsid w:val="00D85A34"/>
    <w:rsid w:val="00E81E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jur.ru/" TargetMode="External"/><Relationship Id="rId3" Type="http://schemas.openxmlformats.org/officeDocument/2006/relationships/webSettings" Target="webSettings.xml"/><Relationship Id="rId7" Type="http://schemas.openxmlformats.org/officeDocument/2006/relationships/hyperlink" Target="https://www.1ju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jur.ru/" TargetMode="External"/><Relationship Id="rId5" Type="http://schemas.openxmlformats.org/officeDocument/2006/relationships/hyperlink" Target="https://www.1jur.ru/" TargetMode="External"/><Relationship Id="rId10" Type="http://schemas.openxmlformats.org/officeDocument/2006/relationships/theme" Target="theme/theme1.xml"/><Relationship Id="rId4" Type="http://schemas.openxmlformats.org/officeDocument/2006/relationships/hyperlink" Target="https://www.1jur.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1334</Words>
  <Characters>7604</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Даша</cp:lastModifiedBy>
  <cp:revision>10</cp:revision>
  <dcterms:created xsi:type="dcterms:W3CDTF">2018-02-12T08:04:00Z</dcterms:created>
  <dcterms:modified xsi:type="dcterms:W3CDTF">2018-03-02T10:39:00Z</dcterms:modified>
</cp:coreProperties>
</file>